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4B5A20F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residente in </w:t>
      </w:r>
      <w:r w:rsidR="008442CC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4D690DB2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</w:t>
      </w:r>
      <w:r w:rsidR="00BF5C4D">
        <w:rPr>
          <w:rFonts w:ascii="Times New Roman" w:eastAsia="Times New Roman" w:hAnsi="Times New Roman" w:cs="Times New Roman"/>
          <w:b/>
        </w:rPr>
        <w:t xml:space="preserve">dell’art. 3 c. 5 DPCM </w:t>
      </w:r>
      <w:r w:rsidR="00BD68C1">
        <w:rPr>
          <w:rFonts w:ascii="Times New Roman" w:eastAsia="Times New Roman" w:hAnsi="Times New Roman" w:cs="Times New Roman"/>
          <w:b/>
        </w:rPr>
        <w:t>14 gennaio 2021</w:t>
      </w:r>
      <w:r>
        <w:rPr>
          <w:rFonts w:ascii="Times New Roman" w:eastAsia="Times New Roman" w:hAnsi="Times New Roman" w:cs="Times New Roman"/>
          <w:b/>
        </w:rPr>
        <w:t xml:space="preserve"> e dall’art. 1</w:t>
      </w:r>
      <w:r w:rsidR="00BF5C4D">
        <w:rPr>
          <w:rFonts w:ascii="Times New Roman" w:eastAsia="Times New Roman" w:hAnsi="Times New Roman" w:cs="Times New Roman"/>
          <w:b/>
        </w:rPr>
        <w:t xml:space="preserve"> comma 10</w:t>
      </w:r>
      <w:r>
        <w:rPr>
          <w:rFonts w:ascii="Times New Roman" w:eastAsia="Times New Roman" w:hAnsi="Times New Roman" w:cs="Times New Roman"/>
          <w:b/>
        </w:rPr>
        <w:t xml:space="preserve"> l</w:t>
      </w:r>
      <w:r w:rsidR="00BF5C4D">
        <w:rPr>
          <w:rFonts w:ascii="Times New Roman" w:eastAsia="Times New Roman" w:hAnsi="Times New Roman" w:cs="Times New Roman"/>
          <w:b/>
        </w:rPr>
        <w:t xml:space="preserve">ettera p e q del DPCM </w:t>
      </w:r>
      <w:r w:rsidR="00BD68C1">
        <w:rPr>
          <w:rFonts w:ascii="Times New Roman" w:eastAsia="Times New Roman" w:hAnsi="Times New Roman" w:cs="Times New Roman"/>
          <w:b/>
        </w:rPr>
        <w:t>14 gennaio 2021</w:t>
      </w:r>
      <w:r>
        <w:rPr>
          <w:rFonts w:ascii="Times New Roman" w:eastAsia="Times New Roman" w:hAnsi="Times New Roman" w:cs="Times New Roman"/>
          <w:b/>
        </w:rPr>
        <w:t>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8442CC"/>
    <w:rsid w:val="00861CD2"/>
    <w:rsid w:val="00BB3172"/>
    <w:rsid w:val="00BD68C1"/>
    <w:rsid w:val="00B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Osservatorio Giuridico Legislativo Regionale</cp:lastModifiedBy>
  <cp:revision>7</cp:revision>
  <cp:lastPrinted>2020-10-22T10:16:00Z</cp:lastPrinted>
  <dcterms:created xsi:type="dcterms:W3CDTF">2020-11-05T07:24:00Z</dcterms:created>
  <dcterms:modified xsi:type="dcterms:W3CDTF">2021-01-18T06:58:00Z</dcterms:modified>
</cp:coreProperties>
</file>